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推荐阅读</w:t>
      </w:r>
      <w:bookmarkStart w:id="0" w:name="_GoBack"/>
      <w:bookmarkEnd w:id="0"/>
      <w:r>
        <w:rPr>
          <w:rFonts w:hint="eastAsia" w:eastAsia="仿宋" w:cs="宋体" w:asciiTheme="minorAscii" w:hAnsiTheme="minorAscii"/>
          <w:b/>
          <w:kern w:val="44"/>
          <w:sz w:val="32"/>
          <w:szCs w:val="21"/>
          <w:lang w:val="en-US" w:eastAsia="zh-CN" w:bidi="ar-SA"/>
        </w:rPr>
        <w:t>：保障粮食安全，要让种粮农民多获利</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悠悠大事，吃饭为大。手中有粮、心中不慌在任何时候都是真理。今年，世纪疫情与国际市场波动叠加，粮食保供稳价压力更大。虽然我国粮食产量连续7年稳定在1.3万亿斤以上，粮食供给总量充足、库存充裕，但这并不意味着我们在粮食问题上就可以高枕无忧。当前和今后一个时期，我国粮食供求紧平衡的格局不会改变，农产品保数量、保多样、保质量的任务越来越重。这就要求我们必须以国内粮食稳产保供的确定性来应对外部环境的不确定性，牢牢守住粮食安全这条底线，容不得半点含糊。</w:t>
      </w:r>
    </w:p>
    <w:p>
      <w:pPr>
        <w:ind w:left="0" w:leftChars="0" w:firstLine="422" w:firstLineChars="200"/>
        <w:rPr>
          <w:rFonts w:hint="eastAsia" w:eastAsia="宋体"/>
          <w:lang w:val="en-US" w:eastAsia="zh-CN"/>
        </w:rPr>
      </w:pPr>
      <w:r>
        <w:rPr>
          <w:rFonts w:hint="eastAsia" w:eastAsia="宋体"/>
          <w:b/>
          <w:bCs/>
          <w:lang w:val="en-US" w:eastAsia="zh-CN"/>
        </w:rPr>
        <w:t>保障粮食安全，要保障农民的种粮积极性。</w:t>
      </w:r>
      <w:r>
        <w:rPr>
          <w:rFonts w:hint="eastAsia" w:eastAsia="宋体"/>
          <w:lang w:val="en-US" w:eastAsia="zh-CN"/>
        </w:rPr>
        <w:t>农民是种粮的主体，农民种粮能赚钱，国家粮食就安全，必须让种粮农民不吃亏、多获利。我们必须清醒认识到，保障农民收益是一系统性的工作，不仅要通过最低收购价格给种粮农户“兜底”，稳住农民种粮信心、保护农民种粮积极性，更要解决好“谁来种地”这一问题。这就需要健全农民种粮收益保障机制，将支农惠农富农政策落到实处，更要加大向种粮农民发放一次性补贴和收购环节补贴力度，等等。让农民愿意种粮、种粮赚到钱。</w:t>
      </w:r>
    </w:p>
    <w:p>
      <w:pPr>
        <w:ind w:left="0" w:leftChars="0" w:firstLine="422" w:firstLineChars="200"/>
        <w:rPr>
          <w:rFonts w:hint="eastAsia" w:eastAsia="宋体"/>
          <w:lang w:val="en-US" w:eastAsia="zh-CN"/>
        </w:rPr>
      </w:pPr>
      <w:r>
        <w:rPr>
          <w:rFonts w:hint="eastAsia" w:eastAsia="宋体"/>
          <w:b/>
          <w:bCs/>
          <w:lang w:val="en-US" w:eastAsia="zh-CN"/>
        </w:rPr>
        <w:t>保障粮食安全，要保障种粮农民种好地。</w:t>
      </w:r>
      <w:r>
        <w:rPr>
          <w:rFonts w:hint="eastAsia" w:eastAsia="宋体"/>
          <w:lang w:val="en-US" w:eastAsia="zh-CN"/>
        </w:rPr>
        <w:t>大力实施“藏粮于地、藏粮于技”战略。一方面将“长牙齿”的耕地保护硬措施落实到位，坚决遏制耕地“非农化”、防止“非粮化”，确保18亿亩耕地实至名归。另一方面夯实粮食生产能力基础，关键在科技。从研发推广优良品种和保护种质资源，到提升农机装备质量，用科技创新赋能农业高质量发展。只有解决好“如何种好地”这一问题，农业根基才能更稳，发展底气才能更足，农民生活才会芝麻开花节节高。</w:t>
      </w:r>
    </w:p>
    <w:p>
      <w:pPr>
        <w:ind w:left="0" w:leftChars="0" w:firstLine="422" w:firstLineChars="200"/>
        <w:rPr>
          <w:rFonts w:hint="eastAsia" w:eastAsia="宋体"/>
          <w:lang w:val="en-US" w:eastAsia="zh-CN"/>
        </w:rPr>
      </w:pPr>
      <w:r>
        <w:rPr>
          <w:rFonts w:hint="eastAsia" w:eastAsia="宋体"/>
          <w:b/>
          <w:bCs/>
          <w:lang w:val="en-US" w:eastAsia="zh-CN"/>
        </w:rPr>
        <w:t>保障粮食安全，要确保种粮农民收入稳定。</w:t>
      </w:r>
      <w:r>
        <w:rPr>
          <w:rFonts w:hint="eastAsia" w:eastAsia="宋体"/>
          <w:lang w:val="en-US" w:eastAsia="zh-CN"/>
        </w:rPr>
        <w:t>夏粮以小麦为主，约占全年产量的1/4。今年以来，由于农资价格等涨幅较大，农民的种粮收益空间受到挤压，此时，我国适时提高夏粮最低收购价格，为的就是保护种粮农民的根本利益，确保种粮农民收入稳定。这也对夏粮收购工作提出了更高要求。各地区要严格落实粮食安全党政同责要求，牢牢守住农民“种粮卖得出”的底线；严格执行国家粮食质量标准，按质论价，不得压级压价、抬级抬价、拒收符合标准的粮食。</w:t>
      </w:r>
    </w:p>
    <w:p>
      <w:pPr>
        <w:ind w:left="0" w:leftChars="0" w:firstLine="420" w:firstLineChars="200"/>
        <w:rPr>
          <w:rFonts w:hint="eastAsia" w:eastAsia="宋体"/>
          <w:lang w:val="en-US" w:eastAsia="zh-CN"/>
        </w:rPr>
      </w:pPr>
      <w:r>
        <w:rPr>
          <w:rFonts w:hint="eastAsia" w:eastAsia="宋体"/>
          <w:lang w:val="en-US" w:eastAsia="zh-CN"/>
        </w:rPr>
        <w:t>粮食是饭碗，也是信心。夺取夏粮丰收，是实现粮食全年丰收的第一场硬仗，而夏粮收购对端稳端牢中国饭碗具有重大意义。各地区要把党中央一系列惠农政策落实落细，只有让种粮农民更加富裕富足，他们才有干劲，才能保障国家粮食安全行稳致远。</w:t>
      </w:r>
    </w:p>
    <w:p>
      <w:pPr>
        <w:pStyle w:val="2"/>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lang w:eastAsia="zh-CN"/>
        </w:rPr>
        <w:t>来源：人民网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lang w:eastAsia="zh-CN"/>
        </w:rPr>
        <w:t>编辑：展鸿教育</w:t>
      </w: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4536739"/>
    <w:rsid w:val="08D97BC4"/>
    <w:rsid w:val="090A6794"/>
    <w:rsid w:val="0B506FDA"/>
    <w:rsid w:val="0BDE08E5"/>
    <w:rsid w:val="0C2844AB"/>
    <w:rsid w:val="0FDD23ED"/>
    <w:rsid w:val="111C2FF7"/>
    <w:rsid w:val="112D7517"/>
    <w:rsid w:val="11545862"/>
    <w:rsid w:val="128C1182"/>
    <w:rsid w:val="13335DAA"/>
    <w:rsid w:val="13850D35"/>
    <w:rsid w:val="138C6812"/>
    <w:rsid w:val="13E40DCE"/>
    <w:rsid w:val="155118EA"/>
    <w:rsid w:val="1796289D"/>
    <w:rsid w:val="19001959"/>
    <w:rsid w:val="1B8D6283"/>
    <w:rsid w:val="1BAE2647"/>
    <w:rsid w:val="1C700AFC"/>
    <w:rsid w:val="1D985289"/>
    <w:rsid w:val="1E1B5A01"/>
    <w:rsid w:val="1EE02B83"/>
    <w:rsid w:val="1F425CE4"/>
    <w:rsid w:val="20EB3778"/>
    <w:rsid w:val="21FC7CC7"/>
    <w:rsid w:val="241E2177"/>
    <w:rsid w:val="246F33B4"/>
    <w:rsid w:val="262C5C33"/>
    <w:rsid w:val="27F57622"/>
    <w:rsid w:val="29F11AFD"/>
    <w:rsid w:val="2A057216"/>
    <w:rsid w:val="2AD70991"/>
    <w:rsid w:val="2D2D1C72"/>
    <w:rsid w:val="2E423C5A"/>
    <w:rsid w:val="2E8A2312"/>
    <w:rsid w:val="31576962"/>
    <w:rsid w:val="32F2298E"/>
    <w:rsid w:val="3775061C"/>
    <w:rsid w:val="391653C6"/>
    <w:rsid w:val="3A221F88"/>
    <w:rsid w:val="3A9243B1"/>
    <w:rsid w:val="3A960C55"/>
    <w:rsid w:val="3C3C17A7"/>
    <w:rsid w:val="3F032A7E"/>
    <w:rsid w:val="40DE672F"/>
    <w:rsid w:val="41325C7C"/>
    <w:rsid w:val="45074767"/>
    <w:rsid w:val="45244FCC"/>
    <w:rsid w:val="45264ACC"/>
    <w:rsid w:val="488635D6"/>
    <w:rsid w:val="48B001F1"/>
    <w:rsid w:val="48BB3FC0"/>
    <w:rsid w:val="4C911E1C"/>
    <w:rsid w:val="4CAF0431"/>
    <w:rsid w:val="503654F7"/>
    <w:rsid w:val="52AC0188"/>
    <w:rsid w:val="52EA60B7"/>
    <w:rsid w:val="53241C8D"/>
    <w:rsid w:val="533D5BB2"/>
    <w:rsid w:val="54B42771"/>
    <w:rsid w:val="55081ED2"/>
    <w:rsid w:val="563C6611"/>
    <w:rsid w:val="5661258D"/>
    <w:rsid w:val="56D00445"/>
    <w:rsid w:val="58832C8B"/>
    <w:rsid w:val="58A03D77"/>
    <w:rsid w:val="58C241B6"/>
    <w:rsid w:val="59750258"/>
    <w:rsid w:val="5ABC2824"/>
    <w:rsid w:val="5C7F7637"/>
    <w:rsid w:val="5D683D07"/>
    <w:rsid w:val="5E3D02CB"/>
    <w:rsid w:val="61044D4E"/>
    <w:rsid w:val="621357FA"/>
    <w:rsid w:val="6241516D"/>
    <w:rsid w:val="659A7A1B"/>
    <w:rsid w:val="66401960"/>
    <w:rsid w:val="68D71152"/>
    <w:rsid w:val="69D35574"/>
    <w:rsid w:val="69F413EB"/>
    <w:rsid w:val="6A6A44C8"/>
    <w:rsid w:val="6B643BBC"/>
    <w:rsid w:val="6C1B1319"/>
    <w:rsid w:val="6C426C43"/>
    <w:rsid w:val="6CCD2C95"/>
    <w:rsid w:val="6DFF3101"/>
    <w:rsid w:val="71120FC8"/>
    <w:rsid w:val="72C84F6A"/>
    <w:rsid w:val="73147EA8"/>
    <w:rsid w:val="7426310B"/>
    <w:rsid w:val="746B3E4D"/>
    <w:rsid w:val="768E26DC"/>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1053</Words>
  <Characters>1058</Characters>
  <Lines>0</Lines>
  <Paragraphs>0</Paragraphs>
  <TotalTime>0</TotalTime>
  <ScaleCrop>false</ScaleCrop>
  <LinksUpToDate>false</LinksUpToDate>
  <CharactersWithSpaces>1058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2022-06-30T03:31:44Z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DCD4A9ACD6BC4D4486EF2573D378A809</vt:lpwstr>
  </property>
</Properties>
</file>